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DE69" w14:textId="77777777" w:rsidR="00393A0A" w:rsidRDefault="00096058">
      <w:pPr>
        <w:spacing w:before="106" w:line="616" w:lineRule="exact"/>
        <w:ind w:left="3946" w:right="1805"/>
        <w:jc w:val="center"/>
        <w:rPr>
          <w:rFonts w:ascii="Baskerville Old Face"/>
          <w:b/>
          <w:sz w:val="56"/>
        </w:rPr>
      </w:pPr>
      <w:r>
        <w:rPr>
          <w:noProof/>
        </w:rPr>
        <w:drawing>
          <wp:anchor distT="0" distB="0" distL="0" distR="0" simplePos="0" relativeHeight="251658240" behindDoc="0" locked="0" layoutInCell="1" allowOverlap="1" wp14:anchorId="6B9700BA" wp14:editId="1B03C7F3">
            <wp:simplePos x="0" y="0"/>
            <wp:positionH relativeFrom="page">
              <wp:posOffset>2278652</wp:posOffset>
            </wp:positionH>
            <wp:positionV relativeFrom="paragraph">
              <wp:posOffset>-6378</wp:posOffset>
            </wp:positionV>
            <wp:extent cx="1267694" cy="9860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67694" cy="986027"/>
                    </a:xfrm>
                    <a:prstGeom prst="rect">
                      <a:avLst/>
                    </a:prstGeom>
                  </pic:spPr>
                </pic:pic>
              </a:graphicData>
            </a:graphic>
          </wp:anchor>
        </w:drawing>
      </w:r>
      <w:r>
        <w:rPr>
          <w:rFonts w:ascii="Baskerville Old Face"/>
          <w:b/>
          <w:sz w:val="56"/>
        </w:rPr>
        <w:t>ABSOLUTE</w:t>
      </w:r>
    </w:p>
    <w:p w14:paraId="273377F1" w14:textId="77777777" w:rsidR="00DE664C" w:rsidRDefault="00DE664C">
      <w:pPr>
        <w:spacing w:line="322" w:lineRule="exact"/>
        <w:ind w:left="3893" w:right="1805"/>
        <w:jc w:val="center"/>
        <w:rPr>
          <w:b/>
          <w:i/>
          <w:sz w:val="30"/>
        </w:rPr>
      </w:pPr>
      <w:r>
        <w:rPr>
          <w:b/>
          <w:i/>
          <w:sz w:val="30"/>
        </w:rPr>
        <w:t>M</w:t>
      </w:r>
      <w:r w:rsidR="00096058">
        <w:rPr>
          <w:b/>
          <w:i/>
          <w:sz w:val="30"/>
        </w:rPr>
        <w:t xml:space="preserve">etal </w:t>
      </w:r>
      <w:r>
        <w:rPr>
          <w:b/>
          <w:i/>
          <w:sz w:val="30"/>
        </w:rPr>
        <w:t>F</w:t>
      </w:r>
      <w:r w:rsidR="00096058">
        <w:rPr>
          <w:b/>
          <w:i/>
          <w:sz w:val="30"/>
        </w:rPr>
        <w:t>inishing</w:t>
      </w:r>
      <w:r>
        <w:rPr>
          <w:b/>
          <w:i/>
          <w:sz w:val="30"/>
        </w:rPr>
        <w:t xml:space="preserve"> </w:t>
      </w:r>
    </w:p>
    <w:p w14:paraId="5B032A13" w14:textId="67C1CDB3" w:rsidR="00393A0A" w:rsidRDefault="00DE664C">
      <w:pPr>
        <w:spacing w:line="322" w:lineRule="exact"/>
        <w:ind w:left="3893" w:right="1805"/>
        <w:jc w:val="center"/>
        <w:rPr>
          <w:b/>
          <w:i/>
          <w:sz w:val="30"/>
        </w:rPr>
      </w:pPr>
      <w:r>
        <w:rPr>
          <w:b/>
          <w:i/>
          <w:sz w:val="30"/>
        </w:rPr>
        <w:t xml:space="preserve">Metal Finishing &amp; </w:t>
      </w:r>
      <w:r w:rsidR="0076483D">
        <w:rPr>
          <w:b/>
          <w:i/>
          <w:sz w:val="30"/>
        </w:rPr>
        <w:t>Coatings</w:t>
      </w:r>
      <w:r>
        <w:rPr>
          <w:b/>
          <w:i/>
          <w:sz w:val="30"/>
        </w:rPr>
        <w:t xml:space="preserve"> Policy</w:t>
      </w:r>
    </w:p>
    <w:p w14:paraId="508F670F" w14:textId="77777777" w:rsidR="00845534" w:rsidRPr="00845534" w:rsidRDefault="00845534" w:rsidP="009835C4">
      <w:pPr>
        <w:jc w:val="center"/>
      </w:pPr>
    </w:p>
    <w:p w14:paraId="0884CBF9" w14:textId="6991C2A1" w:rsidR="00926393" w:rsidRDefault="00926393" w:rsidP="00845534"/>
    <w:p w14:paraId="17E49D04" w14:textId="386865F7" w:rsidR="00926393" w:rsidRDefault="00926393" w:rsidP="00845534"/>
    <w:p w14:paraId="202E581E" w14:textId="18CC5FAA" w:rsidR="00DE664C" w:rsidRPr="008551AE" w:rsidRDefault="00DE664C" w:rsidP="00DE664C">
      <w:pPr>
        <w:widowControl/>
        <w:adjustRightInd w:val="0"/>
        <w:rPr>
          <w:rFonts w:eastAsiaTheme="minorHAnsi"/>
          <w:b/>
          <w:bCs/>
          <w:i/>
          <w:iCs/>
          <w:sz w:val="24"/>
          <w:szCs w:val="24"/>
        </w:rPr>
      </w:pPr>
      <w:r w:rsidRPr="008551AE">
        <w:rPr>
          <w:rFonts w:eastAsiaTheme="minorHAnsi"/>
          <w:b/>
          <w:bCs/>
          <w:i/>
          <w:iCs/>
          <w:sz w:val="24"/>
          <w:szCs w:val="24"/>
        </w:rPr>
        <w:t>Statement of Policy / Terms and Conditions</w:t>
      </w:r>
    </w:p>
    <w:p w14:paraId="009BEED3" w14:textId="77777777" w:rsidR="00DE664C" w:rsidRPr="00DE664C" w:rsidRDefault="00DE664C" w:rsidP="00DE664C">
      <w:pPr>
        <w:widowControl/>
        <w:adjustRightInd w:val="0"/>
        <w:rPr>
          <w:rFonts w:eastAsiaTheme="minorHAnsi"/>
          <w:b/>
          <w:bCs/>
          <w:i/>
          <w:iCs/>
          <w:sz w:val="28"/>
          <w:szCs w:val="28"/>
        </w:rPr>
      </w:pPr>
    </w:p>
    <w:p w14:paraId="2BFDC996" w14:textId="24662400" w:rsidR="00DE664C" w:rsidRPr="0076483D" w:rsidRDefault="00DE664C" w:rsidP="00DE664C">
      <w:pPr>
        <w:widowControl/>
        <w:adjustRightInd w:val="0"/>
        <w:jc w:val="both"/>
        <w:rPr>
          <w:rFonts w:eastAsiaTheme="minorHAnsi"/>
          <w:sz w:val="20"/>
          <w:szCs w:val="20"/>
        </w:rPr>
      </w:pPr>
      <w:r w:rsidRPr="0076483D">
        <w:rPr>
          <w:rFonts w:eastAsiaTheme="minorHAnsi"/>
          <w:sz w:val="20"/>
          <w:szCs w:val="20"/>
        </w:rPr>
        <w:t>The members of the Metal Finishing Association of New England and The National Association of Metal Finishers wish to remind you of the established practices of the metal finishing industry in processing your materials. These practices have been formalized and unanimously adopted by the members of this Association and Absolute Metal Finishing</w:t>
      </w:r>
      <w:r w:rsidR="008551AE">
        <w:rPr>
          <w:rFonts w:eastAsiaTheme="minorHAnsi"/>
          <w:sz w:val="20"/>
          <w:szCs w:val="20"/>
        </w:rPr>
        <w:t xml:space="preserve"> </w:t>
      </w:r>
      <w:r w:rsidRPr="0076483D">
        <w:rPr>
          <w:rFonts w:eastAsiaTheme="minorHAnsi"/>
          <w:sz w:val="20"/>
          <w:szCs w:val="20"/>
        </w:rPr>
        <w:t xml:space="preserve">(AMF) as a Statement of Policy. It is generally recognized that even after employing all the science known to us and capable persons with years of training and experience, </w:t>
      </w:r>
      <w:r w:rsidR="00C57617" w:rsidRPr="0076483D">
        <w:rPr>
          <w:rFonts w:eastAsiaTheme="minorHAnsi"/>
          <w:sz w:val="20"/>
          <w:szCs w:val="20"/>
        </w:rPr>
        <w:t xml:space="preserve">hazards remain </w:t>
      </w:r>
      <w:r w:rsidRPr="0076483D">
        <w:rPr>
          <w:rFonts w:eastAsiaTheme="minorHAnsi"/>
          <w:sz w:val="20"/>
          <w:szCs w:val="20"/>
        </w:rPr>
        <w:t xml:space="preserve">in the metal finishing and coating fields. Consequently, </w:t>
      </w:r>
      <w:r w:rsidR="00C57617" w:rsidRPr="0076483D">
        <w:rPr>
          <w:rFonts w:eastAsiaTheme="minorHAnsi"/>
          <w:sz w:val="20"/>
          <w:szCs w:val="20"/>
        </w:rPr>
        <w:t>to</w:t>
      </w:r>
      <w:r w:rsidRPr="0076483D">
        <w:rPr>
          <w:rFonts w:eastAsiaTheme="minorHAnsi"/>
          <w:sz w:val="20"/>
          <w:szCs w:val="20"/>
        </w:rPr>
        <w:t xml:space="preserve"> avoid misunderstandings, we are hereby setting forth the below conditions under which your material will be accepted for processing:</w:t>
      </w:r>
    </w:p>
    <w:p w14:paraId="1892734C" w14:textId="77777777" w:rsidR="00DE664C" w:rsidRPr="0076483D" w:rsidRDefault="00DE664C" w:rsidP="00DE664C">
      <w:pPr>
        <w:widowControl/>
        <w:adjustRightInd w:val="0"/>
        <w:jc w:val="both"/>
        <w:rPr>
          <w:rFonts w:eastAsiaTheme="minorHAnsi"/>
          <w:sz w:val="20"/>
          <w:szCs w:val="20"/>
        </w:rPr>
      </w:pPr>
    </w:p>
    <w:p w14:paraId="0AA7F9C9" w14:textId="3CF3BD54" w:rsidR="00DE664C" w:rsidRPr="0076483D" w:rsidRDefault="00DE664C"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 xml:space="preserve">Whenever we are given work for processing with detailed </w:t>
      </w:r>
      <w:r w:rsidR="004B57B7" w:rsidRPr="0076483D">
        <w:rPr>
          <w:rFonts w:eastAsiaTheme="minorHAnsi"/>
          <w:sz w:val="20"/>
          <w:szCs w:val="20"/>
        </w:rPr>
        <w:t xml:space="preserve">written </w:t>
      </w:r>
      <w:r w:rsidRPr="0076483D">
        <w:rPr>
          <w:rFonts w:eastAsiaTheme="minorHAnsi"/>
          <w:sz w:val="20"/>
          <w:szCs w:val="20"/>
        </w:rPr>
        <w:t>instructions as to t</w:t>
      </w:r>
      <w:r w:rsidR="004B57B7" w:rsidRPr="0076483D">
        <w:rPr>
          <w:rFonts w:eastAsiaTheme="minorHAnsi"/>
          <w:sz w:val="20"/>
          <w:szCs w:val="20"/>
        </w:rPr>
        <w:t xml:space="preserve">he processing and </w:t>
      </w:r>
      <w:r w:rsidR="00186041" w:rsidRPr="0076483D">
        <w:rPr>
          <w:rFonts w:eastAsiaTheme="minorHAnsi"/>
          <w:sz w:val="20"/>
          <w:szCs w:val="20"/>
        </w:rPr>
        <w:t>finishing</w:t>
      </w:r>
      <w:r w:rsidRPr="0076483D">
        <w:rPr>
          <w:rFonts w:eastAsiaTheme="minorHAnsi"/>
          <w:sz w:val="20"/>
          <w:szCs w:val="20"/>
        </w:rPr>
        <w:t>, our responsibility shall end with the carrying out those instructions. Type of material, tolerance and specifications for processing shall be declared in writing prior to our processing.</w:t>
      </w:r>
      <w:r w:rsidR="00186041" w:rsidRPr="0076483D">
        <w:rPr>
          <w:rFonts w:eastAsiaTheme="minorHAnsi"/>
          <w:sz w:val="20"/>
          <w:szCs w:val="20"/>
        </w:rPr>
        <w:t xml:space="preserve"> We warrant we will follow processing and finishing requirements to fit </w:t>
      </w:r>
      <w:proofErr w:type="gramStart"/>
      <w:r w:rsidR="00186041" w:rsidRPr="0076483D">
        <w:rPr>
          <w:rFonts w:eastAsiaTheme="minorHAnsi"/>
          <w:sz w:val="20"/>
          <w:szCs w:val="20"/>
        </w:rPr>
        <w:t>customer’s</w:t>
      </w:r>
      <w:proofErr w:type="gramEnd"/>
      <w:r w:rsidR="00186041" w:rsidRPr="0076483D">
        <w:rPr>
          <w:rFonts w:eastAsiaTheme="minorHAnsi"/>
          <w:sz w:val="20"/>
          <w:szCs w:val="20"/>
        </w:rPr>
        <w:t xml:space="preserve"> specifications and we shall comply </w:t>
      </w:r>
      <w:proofErr w:type="gramStart"/>
      <w:r w:rsidR="00186041" w:rsidRPr="0076483D">
        <w:rPr>
          <w:rFonts w:eastAsiaTheme="minorHAnsi"/>
          <w:sz w:val="20"/>
          <w:szCs w:val="20"/>
        </w:rPr>
        <w:t>whether or not</w:t>
      </w:r>
      <w:proofErr w:type="gramEnd"/>
      <w:r w:rsidR="00186041" w:rsidRPr="0076483D">
        <w:rPr>
          <w:rFonts w:eastAsiaTheme="minorHAnsi"/>
          <w:sz w:val="20"/>
          <w:szCs w:val="20"/>
        </w:rPr>
        <w:t xml:space="preserve"> the desired result is achieved. We will not warrant that the material furnished by the customer is suitable for processing or finishing.</w:t>
      </w:r>
    </w:p>
    <w:p w14:paraId="7B5B32C6" w14:textId="39BE1CB9" w:rsidR="00DE664C" w:rsidRPr="0076483D" w:rsidRDefault="00DE664C" w:rsidP="00142C38">
      <w:pPr>
        <w:pStyle w:val="ListParagraph"/>
        <w:widowControl/>
        <w:numPr>
          <w:ilvl w:val="0"/>
          <w:numId w:val="2"/>
        </w:numPr>
        <w:adjustRightInd w:val="0"/>
        <w:jc w:val="both"/>
        <w:rPr>
          <w:rFonts w:eastAsiaTheme="minorHAnsi"/>
          <w:sz w:val="20"/>
          <w:szCs w:val="20"/>
        </w:rPr>
      </w:pPr>
      <w:r w:rsidRPr="0076483D">
        <w:rPr>
          <w:rFonts w:eastAsiaTheme="minorHAnsi"/>
          <w:sz w:val="20"/>
          <w:szCs w:val="20"/>
        </w:rPr>
        <w:t>Our liability for any cause is limited to the lesser of the cost of either the direct labor and material of the product damaged by our processing or:</w:t>
      </w:r>
    </w:p>
    <w:p w14:paraId="74B7C665" w14:textId="42EEA1D8" w:rsidR="00DE664C" w:rsidRPr="0076483D" w:rsidRDefault="00DE664C" w:rsidP="00C57617">
      <w:pPr>
        <w:pStyle w:val="ListParagraph"/>
        <w:widowControl/>
        <w:numPr>
          <w:ilvl w:val="1"/>
          <w:numId w:val="2"/>
        </w:numPr>
        <w:adjustRightInd w:val="0"/>
        <w:jc w:val="both"/>
        <w:rPr>
          <w:rFonts w:eastAsiaTheme="minorHAnsi"/>
          <w:sz w:val="20"/>
          <w:szCs w:val="20"/>
        </w:rPr>
      </w:pPr>
      <w:r w:rsidRPr="0076483D">
        <w:rPr>
          <w:rFonts w:eastAsiaTheme="minorHAnsi"/>
          <w:sz w:val="20"/>
          <w:szCs w:val="20"/>
        </w:rPr>
        <w:t>One time our processing charges for product processes with precious metals and hard anodize.</w:t>
      </w:r>
    </w:p>
    <w:p w14:paraId="61D66E4C" w14:textId="77777777" w:rsidR="00C57617" w:rsidRPr="0076483D" w:rsidRDefault="00DE664C" w:rsidP="00C57617">
      <w:pPr>
        <w:pStyle w:val="ListParagraph"/>
        <w:widowControl/>
        <w:numPr>
          <w:ilvl w:val="1"/>
          <w:numId w:val="2"/>
        </w:numPr>
        <w:adjustRightInd w:val="0"/>
        <w:jc w:val="both"/>
        <w:rPr>
          <w:rFonts w:eastAsiaTheme="minorHAnsi"/>
          <w:sz w:val="20"/>
          <w:szCs w:val="20"/>
        </w:rPr>
      </w:pPr>
      <w:r w:rsidRPr="0076483D">
        <w:rPr>
          <w:rFonts w:eastAsiaTheme="minorHAnsi"/>
          <w:sz w:val="20"/>
          <w:szCs w:val="20"/>
        </w:rPr>
        <w:t>Up to three times our processing charges for product processes without precious metals.</w:t>
      </w:r>
    </w:p>
    <w:p w14:paraId="0CC47973" w14:textId="091E1348" w:rsidR="00DE664C" w:rsidRPr="0076483D" w:rsidRDefault="00DE664C" w:rsidP="00C57617">
      <w:pPr>
        <w:pStyle w:val="ListParagraph"/>
        <w:widowControl/>
        <w:numPr>
          <w:ilvl w:val="1"/>
          <w:numId w:val="2"/>
        </w:numPr>
        <w:adjustRightInd w:val="0"/>
        <w:jc w:val="both"/>
        <w:rPr>
          <w:rFonts w:eastAsiaTheme="minorHAnsi"/>
          <w:sz w:val="20"/>
          <w:szCs w:val="20"/>
        </w:rPr>
      </w:pPr>
      <w:r w:rsidRPr="0076483D">
        <w:rPr>
          <w:rFonts w:eastAsiaTheme="minorHAnsi"/>
          <w:sz w:val="20"/>
          <w:szCs w:val="20"/>
        </w:rPr>
        <w:t>Compensation will only be given in the form of a credit towards future processing unless agreed otherwise in</w:t>
      </w:r>
      <w:r w:rsidR="004B57B7" w:rsidRPr="0076483D">
        <w:rPr>
          <w:rFonts w:eastAsiaTheme="minorHAnsi"/>
          <w:sz w:val="20"/>
          <w:szCs w:val="20"/>
        </w:rPr>
        <w:t xml:space="preserve"> </w:t>
      </w:r>
      <w:r w:rsidRPr="0076483D">
        <w:rPr>
          <w:rFonts w:eastAsiaTheme="minorHAnsi"/>
          <w:sz w:val="20"/>
          <w:szCs w:val="20"/>
        </w:rPr>
        <w:t>writing prior to processing the job.</w:t>
      </w:r>
    </w:p>
    <w:p w14:paraId="3FCE85F7" w14:textId="77777777" w:rsidR="00C57617" w:rsidRPr="0076483D" w:rsidRDefault="00C57617" w:rsidP="00C57617">
      <w:pPr>
        <w:pStyle w:val="ListParagraph"/>
        <w:widowControl/>
        <w:adjustRightInd w:val="0"/>
        <w:ind w:left="1440"/>
        <w:jc w:val="both"/>
        <w:rPr>
          <w:rFonts w:eastAsiaTheme="minorHAnsi"/>
          <w:sz w:val="20"/>
          <w:szCs w:val="20"/>
        </w:rPr>
      </w:pPr>
    </w:p>
    <w:p w14:paraId="3FF46FB3" w14:textId="605F3C15" w:rsidR="00DE664C" w:rsidRPr="0076483D" w:rsidRDefault="00DE664C"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 xml:space="preserve">Liability greater than that outlined in paragraph </w:t>
      </w:r>
      <w:r w:rsidR="004B57B7" w:rsidRPr="0076483D">
        <w:rPr>
          <w:rFonts w:eastAsiaTheme="minorHAnsi"/>
          <w:sz w:val="20"/>
          <w:szCs w:val="20"/>
        </w:rPr>
        <w:t>two</w:t>
      </w:r>
      <w:r w:rsidRPr="0076483D">
        <w:rPr>
          <w:rFonts w:eastAsiaTheme="minorHAnsi"/>
          <w:sz w:val="20"/>
          <w:szCs w:val="20"/>
        </w:rPr>
        <w:t xml:space="preserve"> above will be assumed by </w:t>
      </w:r>
      <w:r w:rsidR="004B57B7" w:rsidRPr="0076483D">
        <w:rPr>
          <w:rFonts w:eastAsiaTheme="minorHAnsi"/>
          <w:sz w:val="20"/>
          <w:szCs w:val="20"/>
        </w:rPr>
        <w:t>AMF</w:t>
      </w:r>
      <w:r w:rsidRPr="0076483D">
        <w:rPr>
          <w:rFonts w:eastAsiaTheme="minorHAnsi"/>
          <w:sz w:val="20"/>
          <w:szCs w:val="20"/>
        </w:rPr>
        <w:t xml:space="preserve"> only when so agreed upon in</w:t>
      </w:r>
      <w:r w:rsidR="004B57B7" w:rsidRPr="0076483D">
        <w:rPr>
          <w:rFonts w:eastAsiaTheme="minorHAnsi"/>
          <w:sz w:val="20"/>
          <w:szCs w:val="20"/>
        </w:rPr>
        <w:t xml:space="preserve"> </w:t>
      </w:r>
      <w:r w:rsidRPr="0076483D">
        <w:rPr>
          <w:rFonts w:eastAsiaTheme="minorHAnsi"/>
          <w:sz w:val="20"/>
          <w:szCs w:val="20"/>
        </w:rPr>
        <w:t xml:space="preserve">writing. In such </w:t>
      </w:r>
      <w:proofErr w:type="gramStart"/>
      <w:r w:rsidRPr="0076483D">
        <w:rPr>
          <w:rFonts w:eastAsiaTheme="minorHAnsi"/>
          <w:sz w:val="20"/>
          <w:szCs w:val="20"/>
        </w:rPr>
        <w:t>event</w:t>
      </w:r>
      <w:proofErr w:type="gramEnd"/>
      <w:r w:rsidR="004B57B7" w:rsidRPr="0076483D">
        <w:rPr>
          <w:rFonts w:eastAsiaTheme="minorHAnsi"/>
          <w:sz w:val="20"/>
          <w:szCs w:val="20"/>
        </w:rPr>
        <w:t>,</w:t>
      </w:r>
      <w:r w:rsidRPr="0076483D">
        <w:rPr>
          <w:rFonts w:eastAsiaTheme="minorHAnsi"/>
          <w:sz w:val="20"/>
          <w:szCs w:val="20"/>
        </w:rPr>
        <w:t xml:space="preserve"> a higher charge may be made for our services.</w:t>
      </w:r>
    </w:p>
    <w:p w14:paraId="6AAC40D1" w14:textId="52BCD8D7" w:rsidR="004B57B7" w:rsidRPr="0076483D" w:rsidRDefault="004B57B7"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We assume no responsibility for defective plating or other finish on materials or merchandise previously plated or finished by others. Such defective merchandise shall be returned to the customer for refinishing, or at our option, stripped and refinished by AMF at the customer’s expense.</w:t>
      </w:r>
      <w:r w:rsidR="00186041" w:rsidRPr="0076483D">
        <w:rPr>
          <w:rFonts w:eastAsiaTheme="minorHAnsi"/>
          <w:sz w:val="20"/>
          <w:szCs w:val="20"/>
        </w:rPr>
        <w:t xml:space="preserve"> No claim will be allowed for shrinkage, expansion, deformity, or other alteration of material in finishing, nor for breakage in straightening.</w:t>
      </w:r>
    </w:p>
    <w:p w14:paraId="2B1AEA2A" w14:textId="323C9A1B" w:rsidR="00DE664C" w:rsidRPr="0076483D" w:rsidRDefault="00DE664C"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 xml:space="preserve">Parts, materials, etc. as processed by </w:t>
      </w:r>
      <w:r w:rsidR="004B57B7" w:rsidRPr="0076483D">
        <w:rPr>
          <w:rFonts w:eastAsiaTheme="minorHAnsi"/>
          <w:sz w:val="20"/>
          <w:szCs w:val="20"/>
        </w:rPr>
        <w:t>AMF</w:t>
      </w:r>
      <w:r w:rsidRPr="0076483D">
        <w:rPr>
          <w:rFonts w:eastAsiaTheme="minorHAnsi"/>
          <w:sz w:val="20"/>
          <w:szCs w:val="20"/>
        </w:rPr>
        <w:t xml:space="preserve"> shall be presumed to be accepted as satisfactory by you if we are</w:t>
      </w:r>
      <w:r w:rsidR="004B57B7" w:rsidRPr="0076483D">
        <w:rPr>
          <w:rFonts w:eastAsiaTheme="minorHAnsi"/>
          <w:sz w:val="20"/>
          <w:szCs w:val="20"/>
        </w:rPr>
        <w:t xml:space="preserve"> </w:t>
      </w:r>
      <w:r w:rsidRPr="0076483D">
        <w:rPr>
          <w:rFonts w:eastAsiaTheme="minorHAnsi"/>
          <w:sz w:val="20"/>
          <w:szCs w:val="20"/>
        </w:rPr>
        <w:t xml:space="preserve">not notified of damages, </w:t>
      </w:r>
      <w:proofErr w:type="gramStart"/>
      <w:r w:rsidRPr="0076483D">
        <w:rPr>
          <w:rFonts w:eastAsiaTheme="minorHAnsi"/>
          <w:sz w:val="20"/>
          <w:szCs w:val="20"/>
        </w:rPr>
        <w:t>shortages</w:t>
      </w:r>
      <w:proofErr w:type="gramEnd"/>
      <w:r w:rsidRPr="0076483D">
        <w:rPr>
          <w:rFonts w:eastAsiaTheme="minorHAnsi"/>
          <w:sz w:val="20"/>
          <w:szCs w:val="20"/>
        </w:rPr>
        <w:t xml:space="preserve"> or other discrepancies within (10) working days of your receipt of the</w:t>
      </w:r>
      <w:r w:rsidR="004B57B7" w:rsidRPr="0076483D">
        <w:rPr>
          <w:rFonts w:eastAsiaTheme="minorHAnsi"/>
          <w:sz w:val="20"/>
          <w:szCs w:val="20"/>
        </w:rPr>
        <w:t xml:space="preserve"> </w:t>
      </w:r>
      <w:r w:rsidRPr="0076483D">
        <w:rPr>
          <w:rFonts w:eastAsiaTheme="minorHAnsi"/>
          <w:sz w:val="20"/>
          <w:szCs w:val="20"/>
        </w:rPr>
        <w:t>same. Rejected parts must be returned to us for rework. Further processing or assembly of rejected parts,</w:t>
      </w:r>
      <w:r w:rsidR="004B57B7" w:rsidRPr="0076483D">
        <w:rPr>
          <w:rFonts w:eastAsiaTheme="minorHAnsi"/>
          <w:sz w:val="20"/>
          <w:szCs w:val="20"/>
        </w:rPr>
        <w:t xml:space="preserve"> </w:t>
      </w:r>
      <w:r w:rsidRPr="0076483D">
        <w:rPr>
          <w:rFonts w:eastAsiaTheme="minorHAnsi"/>
          <w:sz w:val="20"/>
          <w:szCs w:val="20"/>
        </w:rPr>
        <w:t xml:space="preserve">materials, </w:t>
      </w:r>
      <w:proofErr w:type="spellStart"/>
      <w:r w:rsidRPr="0076483D">
        <w:rPr>
          <w:rFonts w:eastAsiaTheme="minorHAnsi"/>
          <w:sz w:val="20"/>
          <w:szCs w:val="20"/>
        </w:rPr>
        <w:t>etc</w:t>
      </w:r>
      <w:proofErr w:type="spellEnd"/>
      <w:r w:rsidRPr="0076483D">
        <w:rPr>
          <w:rFonts w:eastAsiaTheme="minorHAnsi"/>
          <w:sz w:val="20"/>
          <w:szCs w:val="20"/>
        </w:rPr>
        <w:t>, by you or any other party shall constitute a waiver of any liability on our part.</w:t>
      </w:r>
      <w:r w:rsidR="00C57617" w:rsidRPr="0076483D">
        <w:rPr>
          <w:rFonts w:eastAsiaTheme="minorHAnsi"/>
          <w:sz w:val="20"/>
          <w:szCs w:val="20"/>
        </w:rPr>
        <w:t xml:space="preserve"> </w:t>
      </w:r>
    </w:p>
    <w:p w14:paraId="7E46FCB5" w14:textId="0F00F17A" w:rsidR="00DE664C" w:rsidRPr="0076483D" w:rsidRDefault="00DE664C"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 xml:space="preserve">Where operations or processes performed by </w:t>
      </w:r>
      <w:r w:rsidR="00186041" w:rsidRPr="0076483D">
        <w:rPr>
          <w:rFonts w:eastAsiaTheme="minorHAnsi"/>
          <w:sz w:val="20"/>
          <w:szCs w:val="20"/>
        </w:rPr>
        <w:t>AMF</w:t>
      </w:r>
      <w:r w:rsidRPr="0076483D">
        <w:rPr>
          <w:rFonts w:eastAsiaTheme="minorHAnsi"/>
          <w:sz w:val="20"/>
          <w:szCs w:val="20"/>
        </w:rPr>
        <w:t xml:space="preserve"> are </w:t>
      </w:r>
      <w:proofErr w:type="gramStart"/>
      <w:r w:rsidRPr="0076483D">
        <w:rPr>
          <w:rFonts w:eastAsiaTheme="minorHAnsi"/>
          <w:sz w:val="20"/>
          <w:szCs w:val="20"/>
        </w:rPr>
        <w:t>in the nature of “salvage”</w:t>
      </w:r>
      <w:proofErr w:type="gramEnd"/>
      <w:r w:rsidRPr="0076483D">
        <w:rPr>
          <w:rFonts w:eastAsiaTheme="minorHAnsi"/>
          <w:sz w:val="20"/>
          <w:szCs w:val="20"/>
        </w:rPr>
        <w:t xml:space="preserve"> or “salvaging” parts or</w:t>
      </w:r>
      <w:r w:rsidR="004B57B7" w:rsidRPr="0076483D">
        <w:rPr>
          <w:rFonts w:eastAsiaTheme="minorHAnsi"/>
          <w:sz w:val="20"/>
          <w:szCs w:val="20"/>
        </w:rPr>
        <w:t xml:space="preserve"> </w:t>
      </w:r>
      <w:r w:rsidRPr="0076483D">
        <w:rPr>
          <w:rFonts w:eastAsiaTheme="minorHAnsi"/>
          <w:sz w:val="20"/>
          <w:szCs w:val="20"/>
        </w:rPr>
        <w:t xml:space="preserve">material, the work is accepted on a “best effort” basis and no liability shall attach to </w:t>
      </w:r>
      <w:r w:rsidR="00186041" w:rsidRPr="0076483D">
        <w:rPr>
          <w:rFonts w:eastAsiaTheme="minorHAnsi"/>
          <w:sz w:val="20"/>
          <w:szCs w:val="20"/>
        </w:rPr>
        <w:t>AMF</w:t>
      </w:r>
      <w:r w:rsidR="00C57617" w:rsidRPr="0076483D">
        <w:rPr>
          <w:rFonts w:eastAsiaTheme="minorHAnsi"/>
          <w:sz w:val="20"/>
          <w:szCs w:val="20"/>
        </w:rPr>
        <w:t>.</w:t>
      </w:r>
    </w:p>
    <w:p w14:paraId="149E8217" w14:textId="1A10EE32" w:rsidR="00DE664C" w:rsidRDefault="00DE664C"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In the event that results of the material finishing operation(s) are unsatisfactory due to metal imperfections,</w:t>
      </w:r>
      <w:r w:rsidR="004B57B7" w:rsidRPr="0076483D">
        <w:rPr>
          <w:rFonts w:eastAsiaTheme="minorHAnsi"/>
          <w:sz w:val="20"/>
          <w:szCs w:val="20"/>
        </w:rPr>
        <w:t xml:space="preserve"> </w:t>
      </w:r>
      <w:r w:rsidRPr="0076483D">
        <w:rPr>
          <w:rFonts w:eastAsiaTheme="minorHAnsi"/>
          <w:sz w:val="20"/>
          <w:szCs w:val="20"/>
        </w:rPr>
        <w:t>changes in grade or composition of materials, manufacturing and/or fabrication imperfections, usages for</w:t>
      </w:r>
      <w:r w:rsidR="004B57B7" w:rsidRPr="0076483D">
        <w:rPr>
          <w:rFonts w:eastAsiaTheme="minorHAnsi"/>
          <w:sz w:val="20"/>
          <w:szCs w:val="20"/>
        </w:rPr>
        <w:t xml:space="preserve"> </w:t>
      </w:r>
      <w:r w:rsidRPr="0076483D">
        <w:rPr>
          <w:rFonts w:eastAsiaTheme="minorHAnsi"/>
          <w:sz w:val="20"/>
          <w:szCs w:val="20"/>
        </w:rPr>
        <w:t>which the plating or other material finishing operation was not reasonably designed, and similar variables</w:t>
      </w:r>
      <w:r w:rsidR="004B57B7" w:rsidRPr="0076483D">
        <w:rPr>
          <w:rFonts w:eastAsiaTheme="minorHAnsi"/>
          <w:sz w:val="20"/>
          <w:szCs w:val="20"/>
        </w:rPr>
        <w:t xml:space="preserve"> </w:t>
      </w:r>
      <w:r w:rsidRPr="0076483D">
        <w:rPr>
          <w:rFonts w:eastAsiaTheme="minorHAnsi"/>
          <w:sz w:val="20"/>
          <w:szCs w:val="20"/>
        </w:rPr>
        <w:t>over which we have no control, the customer would be required to pay the contracted amount for the</w:t>
      </w:r>
      <w:r w:rsidR="00186041" w:rsidRPr="0076483D">
        <w:rPr>
          <w:rFonts w:eastAsiaTheme="minorHAnsi"/>
          <w:sz w:val="20"/>
          <w:szCs w:val="20"/>
        </w:rPr>
        <w:t xml:space="preserve"> </w:t>
      </w:r>
      <w:r w:rsidRPr="0076483D">
        <w:rPr>
          <w:rFonts w:eastAsiaTheme="minorHAnsi"/>
          <w:sz w:val="20"/>
          <w:szCs w:val="20"/>
        </w:rPr>
        <w:t>finishing operation(s) performed.</w:t>
      </w:r>
    </w:p>
    <w:p w14:paraId="3256D590" w14:textId="77777777" w:rsidR="00B63297" w:rsidRPr="00B63297" w:rsidRDefault="00B63297" w:rsidP="00B63297">
      <w:pPr>
        <w:widowControl/>
        <w:adjustRightInd w:val="0"/>
        <w:spacing w:after="240"/>
        <w:ind w:left="270"/>
        <w:jc w:val="both"/>
        <w:rPr>
          <w:rFonts w:eastAsiaTheme="minorHAnsi"/>
          <w:sz w:val="20"/>
          <w:szCs w:val="20"/>
        </w:rPr>
      </w:pPr>
    </w:p>
    <w:p w14:paraId="36D402BF" w14:textId="3BEF3783" w:rsidR="00DE664C" w:rsidRPr="0076483D" w:rsidRDefault="00186041"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Special tools, racks and fixtures required for the performance of the work described herein designated and built by us</w:t>
      </w:r>
      <w:r w:rsidR="00142C38" w:rsidRPr="0076483D">
        <w:rPr>
          <w:rFonts w:eastAsiaTheme="minorHAnsi"/>
          <w:sz w:val="20"/>
          <w:szCs w:val="20"/>
        </w:rPr>
        <w:t xml:space="preserve"> </w:t>
      </w:r>
      <w:r w:rsidRPr="0076483D">
        <w:rPr>
          <w:rFonts w:eastAsiaTheme="minorHAnsi"/>
          <w:sz w:val="20"/>
          <w:szCs w:val="20"/>
        </w:rPr>
        <w:t>shall be and remain our property</w:t>
      </w:r>
      <w:r w:rsidR="00142C38" w:rsidRPr="0076483D">
        <w:rPr>
          <w:rFonts w:eastAsiaTheme="minorHAnsi"/>
          <w:sz w:val="20"/>
          <w:szCs w:val="20"/>
        </w:rPr>
        <w:t>,</w:t>
      </w:r>
      <w:r w:rsidRPr="0076483D">
        <w:rPr>
          <w:rFonts w:eastAsiaTheme="minorHAnsi"/>
          <w:sz w:val="20"/>
          <w:szCs w:val="20"/>
        </w:rPr>
        <w:t xml:space="preserve"> </w:t>
      </w:r>
      <w:r w:rsidR="0076483D" w:rsidRPr="0076483D">
        <w:rPr>
          <w:rFonts w:eastAsiaTheme="minorHAnsi"/>
          <w:sz w:val="20"/>
          <w:szCs w:val="20"/>
        </w:rPr>
        <w:t>whether</w:t>
      </w:r>
      <w:r w:rsidRPr="0076483D">
        <w:rPr>
          <w:rFonts w:eastAsiaTheme="minorHAnsi"/>
          <w:sz w:val="20"/>
          <w:szCs w:val="20"/>
        </w:rPr>
        <w:t xml:space="preserve"> the customer is charged for </w:t>
      </w:r>
      <w:r w:rsidR="00142C38" w:rsidRPr="0076483D">
        <w:rPr>
          <w:rFonts w:eastAsiaTheme="minorHAnsi"/>
          <w:sz w:val="20"/>
          <w:szCs w:val="20"/>
        </w:rPr>
        <w:t>them.</w:t>
      </w:r>
    </w:p>
    <w:p w14:paraId="7A6F286A" w14:textId="2FA4814C" w:rsidR="00142C38" w:rsidRPr="0076483D" w:rsidRDefault="00142C38"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We reserve the right to reject work or to add an extra charge for finishing any base metal below our required standard.</w:t>
      </w:r>
    </w:p>
    <w:p w14:paraId="12BA4F53" w14:textId="38ECD638" w:rsidR="00C57617" w:rsidRPr="0076483D" w:rsidRDefault="00C57617" w:rsidP="00C57617">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We assume no loss or damage to merchandise or material while in transit to or from our facility, whether in trucks or vehicles owned by us, the customer, or any third party acting on the customer’s behalf; or any loss or damage of said merchandise or materials while in our possession for any cause whatsoever, including, but not limited to theft, fire, casualty or an act of nature or natural disaster.</w:t>
      </w:r>
    </w:p>
    <w:p w14:paraId="232D444F" w14:textId="4D139B94" w:rsidR="00142C38" w:rsidRPr="0076483D" w:rsidRDefault="00142C38"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 xml:space="preserve">Quotations are open for acceptance and valid for 30 days from issuance, </w:t>
      </w:r>
      <w:r w:rsidR="00C57617" w:rsidRPr="0076483D">
        <w:rPr>
          <w:rFonts w:eastAsiaTheme="minorHAnsi"/>
          <w:sz w:val="20"/>
          <w:szCs w:val="20"/>
        </w:rPr>
        <w:t>except for</w:t>
      </w:r>
      <w:r w:rsidRPr="0076483D">
        <w:rPr>
          <w:rFonts w:eastAsiaTheme="minorHAnsi"/>
          <w:sz w:val="20"/>
          <w:szCs w:val="20"/>
        </w:rPr>
        <w:t xml:space="preserve"> gold and silver</w:t>
      </w:r>
      <w:r w:rsidR="00C57617" w:rsidRPr="0076483D">
        <w:rPr>
          <w:rFonts w:eastAsiaTheme="minorHAnsi"/>
          <w:sz w:val="20"/>
          <w:szCs w:val="20"/>
        </w:rPr>
        <w:t>,</w:t>
      </w:r>
      <w:r w:rsidRPr="0076483D">
        <w:rPr>
          <w:rFonts w:eastAsiaTheme="minorHAnsi"/>
          <w:sz w:val="20"/>
          <w:szCs w:val="20"/>
        </w:rPr>
        <w:t xml:space="preserve"> which are quoted based on daily market prices. After 30 days, </w:t>
      </w:r>
      <w:r w:rsidR="00C57617" w:rsidRPr="0076483D">
        <w:rPr>
          <w:rFonts w:eastAsiaTheme="minorHAnsi"/>
          <w:sz w:val="20"/>
          <w:szCs w:val="20"/>
        </w:rPr>
        <w:t>the process</w:t>
      </w:r>
      <w:r w:rsidRPr="0076483D">
        <w:rPr>
          <w:rFonts w:eastAsiaTheme="minorHAnsi"/>
          <w:sz w:val="20"/>
          <w:szCs w:val="20"/>
        </w:rPr>
        <w:t xml:space="preserve"> and terms are subject to change.</w:t>
      </w:r>
      <w:r w:rsidR="00C57617" w:rsidRPr="0076483D">
        <w:rPr>
          <w:rFonts w:eastAsiaTheme="minorHAnsi"/>
          <w:sz w:val="20"/>
          <w:szCs w:val="20"/>
        </w:rPr>
        <w:t xml:space="preserve"> Management reserves the right to change a project cost at any time based on time needed to do the job, materials increase, etc. Customers will be informed of such changes and have the right to accept or reject the cost.</w:t>
      </w:r>
    </w:p>
    <w:p w14:paraId="2F33C5D4" w14:textId="3A18EC0C" w:rsidR="00873EE6" w:rsidRPr="0076483D" w:rsidRDefault="00873EE6"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 xml:space="preserve">All orders must be accompanied by a purchase order with agreed upon pricing. Should the pricing not be listed, you will be notified of the cost prior to </w:t>
      </w:r>
      <w:proofErr w:type="gramStart"/>
      <w:r w:rsidRPr="0076483D">
        <w:rPr>
          <w:rFonts w:eastAsiaTheme="minorHAnsi"/>
          <w:sz w:val="20"/>
          <w:szCs w:val="20"/>
        </w:rPr>
        <w:t>work</w:t>
      </w:r>
      <w:proofErr w:type="gramEnd"/>
      <w:r w:rsidRPr="0076483D">
        <w:rPr>
          <w:rFonts w:eastAsiaTheme="minorHAnsi"/>
          <w:sz w:val="20"/>
          <w:szCs w:val="20"/>
        </w:rPr>
        <w:t xml:space="preserve"> being done. </w:t>
      </w:r>
      <w:r w:rsidR="0076483D" w:rsidRPr="0076483D">
        <w:rPr>
          <w:rFonts w:eastAsiaTheme="minorHAnsi"/>
          <w:sz w:val="20"/>
          <w:szCs w:val="20"/>
        </w:rPr>
        <w:t>The cancellation</w:t>
      </w:r>
      <w:r w:rsidRPr="0076483D">
        <w:rPr>
          <w:rFonts w:eastAsiaTheme="minorHAnsi"/>
          <w:sz w:val="20"/>
          <w:szCs w:val="20"/>
        </w:rPr>
        <w:t xml:space="preserve"> of an order by the customer shall be valid and effective only if in writing. The customer is responsible for any work done, which includes the cost of plating materials, time &amp; labor, </w:t>
      </w:r>
      <w:r w:rsidR="0076483D" w:rsidRPr="0076483D">
        <w:rPr>
          <w:rFonts w:eastAsiaTheme="minorHAnsi"/>
          <w:sz w:val="20"/>
          <w:szCs w:val="20"/>
        </w:rPr>
        <w:t>coatings</w:t>
      </w:r>
      <w:r w:rsidR="00C57617" w:rsidRPr="0076483D">
        <w:rPr>
          <w:rFonts w:eastAsiaTheme="minorHAnsi"/>
          <w:sz w:val="20"/>
          <w:szCs w:val="20"/>
        </w:rPr>
        <w:t>,</w:t>
      </w:r>
      <w:r w:rsidRPr="0076483D">
        <w:rPr>
          <w:rFonts w:eastAsiaTheme="minorHAnsi"/>
          <w:sz w:val="20"/>
          <w:szCs w:val="20"/>
        </w:rPr>
        <w:t xml:space="preserve"> or special materials ordered to do the job.</w:t>
      </w:r>
    </w:p>
    <w:p w14:paraId="1E8E142F" w14:textId="511111BE" w:rsidR="00873EE6" w:rsidRPr="0076483D" w:rsidRDefault="00873EE6"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rPr>
        <w:t xml:space="preserve">All customer’s merchandise in our possession shall be subject to a general lien for all monies being owed to us for any labor or services </w:t>
      </w:r>
      <w:r w:rsidR="00C57617" w:rsidRPr="0076483D">
        <w:rPr>
          <w:rFonts w:eastAsiaTheme="minorHAnsi"/>
          <w:sz w:val="20"/>
          <w:szCs w:val="20"/>
        </w:rPr>
        <w:t>rendered,</w:t>
      </w:r>
      <w:r w:rsidRPr="0076483D">
        <w:rPr>
          <w:rFonts w:eastAsiaTheme="minorHAnsi"/>
          <w:sz w:val="20"/>
          <w:szCs w:val="20"/>
        </w:rPr>
        <w:t xml:space="preserve"> or materials and equipment used in connection of such merchandise.</w:t>
      </w:r>
    </w:p>
    <w:p w14:paraId="02F54F50" w14:textId="4F94FDED" w:rsidR="00873EE6" w:rsidRPr="0076483D" w:rsidRDefault="00873EE6" w:rsidP="00142C38">
      <w:pPr>
        <w:pStyle w:val="ListParagraph"/>
        <w:widowControl/>
        <w:numPr>
          <w:ilvl w:val="0"/>
          <w:numId w:val="2"/>
        </w:numPr>
        <w:adjustRightInd w:val="0"/>
        <w:spacing w:after="240"/>
        <w:jc w:val="both"/>
        <w:rPr>
          <w:rFonts w:eastAsiaTheme="minorHAnsi"/>
          <w:sz w:val="20"/>
          <w:szCs w:val="20"/>
        </w:rPr>
      </w:pPr>
      <w:r w:rsidRPr="0076483D">
        <w:rPr>
          <w:rFonts w:eastAsiaTheme="minorHAnsi"/>
          <w:sz w:val="20"/>
          <w:szCs w:val="20"/>
          <w:u w:val="single"/>
        </w:rPr>
        <w:t>Terms</w:t>
      </w:r>
      <w:r w:rsidRPr="0076483D">
        <w:rPr>
          <w:rFonts w:eastAsiaTheme="minorHAnsi"/>
          <w:sz w:val="20"/>
          <w:szCs w:val="20"/>
        </w:rPr>
        <w:t xml:space="preserve">: all accounts are due and payable on Net 30 days of date listed on the invoice. </w:t>
      </w:r>
      <w:proofErr w:type="gramStart"/>
      <w:r w:rsidR="0076483D" w:rsidRPr="0076483D">
        <w:rPr>
          <w:rFonts w:eastAsiaTheme="minorHAnsi"/>
          <w:sz w:val="20"/>
          <w:szCs w:val="20"/>
        </w:rPr>
        <w:t>Net</w:t>
      </w:r>
      <w:proofErr w:type="gramEnd"/>
      <w:r w:rsidR="0076483D" w:rsidRPr="0076483D">
        <w:rPr>
          <w:rFonts w:eastAsiaTheme="minorHAnsi"/>
          <w:sz w:val="20"/>
          <w:szCs w:val="20"/>
        </w:rPr>
        <w:t xml:space="preserve"> 30 terms must be approved by accounting. M</w:t>
      </w:r>
      <w:r w:rsidRPr="0076483D">
        <w:rPr>
          <w:rFonts w:eastAsiaTheme="minorHAnsi"/>
          <w:sz w:val="20"/>
          <w:szCs w:val="20"/>
        </w:rPr>
        <w:t>anagement has the right to offer terms based on customer prompt payment history, offer other methods of payment when the vendor does not have a good payment history, or change terms due to chronic late payments. We offer C.O.D which can be paid by check or ACH</w:t>
      </w:r>
      <w:r w:rsidR="00C57617" w:rsidRPr="0076483D">
        <w:rPr>
          <w:rFonts w:eastAsiaTheme="minorHAnsi"/>
          <w:sz w:val="20"/>
          <w:szCs w:val="20"/>
        </w:rPr>
        <w:t>/Wire</w:t>
      </w:r>
      <w:r w:rsidRPr="0076483D">
        <w:rPr>
          <w:rFonts w:eastAsiaTheme="minorHAnsi"/>
          <w:sz w:val="20"/>
          <w:szCs w:val="20"/>
        </w:rPr>
        <w:t xml:space="preserve"> payment. Note: We </w:t>
      </w:r>
      <w:r w:rsidRPr="0076483D">
        <w:rPr>
          <w:rFonts w:eastAsiaTheme="minorHAnsi"/>
          <w:i/>
          <w:iCs/>
          <w:sz w:val="20"/>
          <w:szCs w:val="20"/>
          <w:u w:val="single"/>
        </w:rPr>
        <w:t>do not</w:t>
      </w:r>
      <w:r w:rsidRPr="0076483D">
        <w:rPr>
          <w:rFonts w:eastAsiaTheme="minorHAnsi"/>
          <w:sz w:val="20"/>
          <w:szCs w:val="20"/>
        </w:rPr>
        <w:t xml:space="preserve"> accept credit cards. </w:t>
      </w:r>
    </w:p>
    <w:p w14:paraId="78BC77BF" w14:textId="311F2D56" w:rsidR="00DE664C" w:rsidRPr="0076483D" w:rsidRDefault="00DE664C" w:rsidP="00C57617">
      <w:pPr>
        <w:widowControl/>
        <w:adjustRightInd w:val="0"/>
        <w:jc w:val="both"/>
        <w:rPr>
          <w:rFonts w:eastAsiaTheme="minorHAnsi"/>
          <w:sz w:val="20"/>
          <w:szCs w:val="20"/>
        </w:rPr>
      </w:pPr>
      <w:r w:rsidRPr="0076483D">
        <w:rPr>
          <w:rFonts w:eastAsiaTheme="minorHAnsi"/>
          <w:sz w:val="20"/>
          <w:szCs w:val="20"/>
        </w:rPr>
        <w:t>This statement of policy supersedes all prior written or verbal terms and conditions. Furthermore, at the time</w:t>
      </w:r>
      <w:r w:rsidR="00C57617" w:rsidRPr="0076483D">
        <w:rPr>
          <w:rFonts w:eastAsiaTheme="minorHAnsi"/>
          <w:sz w:val="20"/>
          <w:szCs w:val="20"/>
        </w:rPr>
        <w:t xml:space="preserve"> </w:t>
      </w:r>
      <w:r w:rsidRPr="0076483D">
        <w:rPr>
          <w:rFonts w:eastAsiaTheme="minorHAnsi"/>
          <w:sz w:val="20"/>
          <w:szCs w:val="20"/>
        </w:rPr>
        <w:t>and date material is processed, this statement policy supersedes all other terms and conditions and is the sole</w:t>
      </w:r>
      <w:r w:rsidR="00C57617" w:rsidRPr="0076483D">
        <w:rPr>
          <w:rFonts w:eastAsiaTheme="minorHAnsi"/>
          <w:sz w:val="20"/>
          <w:szCs w:val="20"/>
        </w:rPr>
        <w:t xml:space="preserve"> </w:t>
      </w:r>
      <w:r w:rsidRPr="0076483D">
        <w:rPr>
          <w:rFonts w:eastAsiaTheme="minorHAnsi"/>
          <w:sz w:val="20"/>
          <w:szCs w:val="20"/>
        </w:rPr>
        <w:t xml:space="preserve">document outlining </w:t>
      </w:r>
      <w:r w:rsidR="00C57617" w:rsidRPr="0076483D">
        <w:rPr>
          <w:rFonts w:eastAsiaTheme="minorHAnsi"/>
          <w:sz w:val="20"/>
          <w:szCs w:val="20"/>
        </w:rPr>
        <w:t>AMF</w:t>
      </w:r>
      <w:r w:rsidRPr="0076483D">
        <w:rPr>
          <w:rFonts w:eastAsiaTheme="minorHAnsi"/>
          <w:sz w:val="20"/>
          <w:szCs w:val="20"/>
        </w:rPr>
        <w:t xml:space="preserve">’s terms, </w:t>
      </w:r>
      <w:r w:rsidR="0076483D" w:rsidRPr="0076483D">
        <w:rPr>
          <w:rFonts w:eastAsiaTheme="minorHAnsi"/>
          <w:sz w:val="20"/>
          <w:szCs w:val="20"/>
        </w:rPr>
        <w:t>conditions,</w:t>
      </w:r>
      <w:r w:rsidRPr="0076483D">
        <w:rPr>
          <w:rFonts w:eastAsiaTheme="minorHAnsi"/>
          <w:sz w:val="20"/>
          <w:szCs w:val="20"/>
        </w:rPr>
        <w:t xml:space="preserve"> and liabilities under which we will accept material for</w:t>
      </w:r>
      <w:r w:rsidR="00C57617" w:rsidRPr="0076483D">
        <w:rPr>
          <w:rFonts w:eastAsiaTheme="minorHAnsi"/>
          <w:sz w:val="20"/>
          <w:szCs w:val="20"/>
        </w:rPr>
        <w:t xml:space="preserve"> p</w:t>
      </w:r>
      <w:r w:rsidRPr="0076483D">
        <w:rPr>
          <w:rFonts w:eastAsiaTheme="minorHAnsi"/>
          <w:sz w:val="20"/>
          <w:szCs w:val="20"/>
        </w:rPr>
        <w:t>rocessing.</w:t>
      </w:r>
    </w:p>
    <w:p w14:paraId="6938DC44" w14:textId="77777777" w:rsidR="00C57617" w:rsidRPr="0076483D" w:rsidRDefault="00C57617" w:rsidP="00C57617">
      <w:pPr>
        <w:widowControl/>
        <w:adjustRightInd w:val="0"/>
        <w:jc w:val="both"/>
        <w:rPr>
          <w:rFonts w:eastAsiaTheme="minorHAnsi"/>
          <w:sz w:val="20"/>
          <w:szCs w:val="20"/>
        </w:rPr>
      </w:pPr>
    </w:p>
    <w:p w14:paraId="070A57FE" w14:textId="5CC0D49A" w:rsidR="00DE664C" w:rsidRPr="0076483D" w:rsidRDefault="00DE664C" w:rsidP="00C57617">
      <w:pPr>
        <w:widowControl/>
        <w:adjustRightInd w:val="0"/>
        <w:jc w:val="both"/>
        <w:rPr>
          <w:rFonts w:eastAsiaTheme="minorHAnsi"/>
          <w:sz w:val="20"/>
          <w:szCs w:val="20"/>
        </w:rPr>
      </w:pPr>
      <w:r w:rsidRPr="0076483D">
        <w:rPr>
          <w:rFonts w:eastAsiaTheme="minorHAnsi"/>
          <w:sz w:val="20"/>
          <w:szCs w:val="20"/>
        </w:rPr>
        <w:t>We trust you will agree with us that the conditions above set forth are realistic and reasonable and that acceptance</w:t>
      </w:r>
      <w:r w:rsidR="00C57617" w:rsidRPr="0076483D">
        <w:rPr>
          <w:rFonts w:eastAsiaTheme="minorHAnsi"/>
          <w:sz w:val="20"/>
          <w:szCs w:val="20"/>
        </w:rPr>
        <w:t xml:space="preserve"> </w:t>
      </w:r>
      <w:r w:rsidRPr="0076483D">
        <w:rPr>
          <w:rFonts w:eastAsiaTheme="minorHAnsi"/>
          <w:sz w:val="20"/>
          <w:szCs w:val="20"/>
        </w:rPr>
        <w:t>of the material for processing subject to such conditions will permit us to continue to provide high quality metal</w:t>
      </w:r>
      <w:r w:rsidR="00C57617" w:rsidRPr="0076483D">
        <w:rPr>
          <w:rFonts w:eastAsiaTheme="minorHAnsi"/>
          <w:sz w:val="20"/>
          <w:szCs w:val="20"/>
        </w:rPr>
        <w:t xml:space="preserve"> </w:t>
      </w:r>
      <w:r w:rsidRPr="0076483D">
        <w:rPr>
          <w:rFonts w:eastAsiaTheme="minorHAnsi"/>
          <w:sz w:val="20"/>
          <w:szCs w:val="20"/>
        </w:rPr>
        <w:t>finishing at a fair and reasonable cost.</w:t>
      </w:r>
    </w:p>
    <w:p w14:paraId="2A2228BE" w14:textId="77777777" w:rsidR="00C57617" w:rsidRPr="0076483D" w:rsidRDefault="00C57617" w:rsidP="00DE664C">
      <w:pPr>
        <w:widowControl/>
        <w:adjustRightInd w:val="0"/>
        <w:jc w:val="both"/>
        <w:rPr>
          <w:rFonts w:eastAsiaTheme="minorHAnsi"/>
          <w:b/>
          <w:bCs/>
          <w:i/>
          <w:iCs/>
          <w:sz w:val="20"/>
          <w:szCs w:val="20"/>
        </w:rPr>
      </w:pPr>
    </w:p>
    <w:p w14:paraId="32DE6F89" w14:textId="6CA8FDEC" w:rsidR="00DE664C" w:rsidRPr="008551AE" w:rsidRDefault="00DE664C" w:rsidP="00DE664C">
      <w:pPr>
        <w:widowControl/>
        <w:adjustRightInd w:val="0"/>
        <w:jc w:val="both"/>
        <w:rPr>
          <w:rFonts w:eastAsiaTheme="minorHAnsi"/>
          <w:b/>
          <w:bCs/>
          <w:i/>
          <w:iCs/>
          <w:sz w:val="24"/>
          <w:szCs w:val="24"/>
        </w:rPr>
      </w:pPr>
      <w:r w:rsidRPr="008551AE">
        <w:rPr>
          <w:rFonts w:eastAsiaTheme="minorHAnsi"/>
          <w:b/>
          <w:bCs/>
          <w:i/>
          <w:iCs/>
          <w:sz w:val="24"/>
          <w:szCs w:val="24"/>
        </w:rPr>
        <w:t>NOTES</w:t>
      </w:r>
    </w:p>
    <w:p w14:paraId="3D54BD60" w14:textId="77777777" w:rsidR="00C57617" w:rsidRPr="0076483D" w:rsidRDefault="00C57617" w:rsidP="00DE664C">
      <w:pPr>
        <w:widowControl/>
        <w:adjustRightInd w:val="0"/>
        <w:jc w:val="both"/>
        <w:rPr>
          <w:rFonts w:eastAsiaTheme="minorHAnsi"/>
          <w:b/>
          <w:bCs/>
          <w:i/>
          <w:iCs/>
          <w:sz w:val="20"/>
          <w:szCs w:val="20"/>
        </w:rPr>
      </w:pPr>
    </w:p>
    <w:p w14:paraId="104E3852" w14:textId="0272D796" w:rsidR="00926393" w:rsidRPr="0076483D" w:rsidRDefault="00DE664C" w:rsidP="00C57617">
      <w:pPr>
        <w:widowControl/>
        <w:adjustRightInd w:val="0"/>
        <w:jc w:val="both"/>
        <w:rPr>
          <w:rFonts w:eastAsiaTheme="minorHAnsi"/>
          <w:sz w:val="20"/>
          <w:szCs w:val="20"/>
        </w:rPr>
      </w:pPr>
      <w:r w:rsidRPr="0076483D">
        <w:rPr>
          <w:rFonts w:eastAsiaTheme="minorHAnsi"/>
          <w:sz w:val="20"/>
          <w:szCs w:val="20"/>
        </w:rPr>
        <w:t xml:space="preserve">Minimum charges for multiple processes will be evaluated based on part size, </w:t>
      </w:r>
      <w:proofErr w:type="gramStart"/>
      <w:r w:rsidRPr="0076483D">
        <w:rPr>
          <w:rFonts w:eastAsiaTheme="minorHAnsi"/>
          <w:sz w:val="20"/>
          <w:szCs w:val="20"/>
        </w:rPr>
        <w:t>quantity</w:t>
      </w:r>
      <w:proofErr w:type="gramEnd"/>
      <w:r w:rsidRPr="0076483D">
        <w:rPr>
          <w:rFonts w:eastAsiaTheme="minorHAnsi"/>
          <w:sz w:val="20"/>
          <w:szCs w:val="20"/>
        </w:rPr>
        <w:t xml:space="preserve"> and estimated labor to</w:t>
      </w:r>
      <w:r w:rsidR="00C57617" w:rsidRPr="0076483D">
        <w:rPr>
          <w:rFonts w:eastAsiaTheme="minorHAnsi"/>
          <w:sz w:val="20"/>
          <w:szCs w:val="20"/>
        </w:rPr>
        <w:t xml:space="preserve"> </w:t>
      </w:r>
      <w:r w:rsidRPr="0076483D">
        <w:rPr>
          <w:rFonts w:eastAsiaTheme="minorHAnsi"/>
          <w:sz w:val="20"/>
          <w:szCs w:val="20"/>
        </w:rPr>
        <w:t xml:space="preserve">complete the processes. No minimum charge list </w:t>
      </w:r>
      <w:proofErr w:type="gramStart"/>
      <w:r w:rsidRPr="0076483D">
        <w:rPr>
          <w:rFonts w:eastAsiaTheme="minorHAnsi"/>
          <w:sz w:val="20"/>
          <w:szCs w:val="20"/>
        </w:rPr>
        <w:t>can alone</w:t>
      </w:r>
      <w:proofErr w:type="gramEnd"/>
      <w:r w:rsidRPr="0076483D">
        <w:rPr>
          <w:rFonts w:eastAsiaTheme="minorHAnsi"/>
          <w:sz w:val="20"/>
          <w:szCs w:val="20"/>
        </w:rPr>
        <w:t xml:space="preserve"> accurately provide the most competitive price for your</w:t>
      </w:r>
      <w:r w:rsidR="00C57617" w:rsidRPr="0076483D">
        <w:rPr>
          <w:rFonts w:eastAsiaTheme="minorHAnsi"/>
          <w:sz w:val="20"/>
          <w:szCs w:val="20"/>
        </w:rPr>
        <w:t xml:space="preserve"> </w:t>
      </w:r>
      <w:r w:rsidRPr="0076483D">
        <w:rPr>
          <w:rFonts w:eastAsiaTheme="minorHAnsi"/>
          <w:sz w:val="20"/>
          <w:szCs w:val="20"/>
        </w:rPr>
        <w:t>parts without a thorough review of your blueprints and plating requirements.</w:t>
      </w:r>
    </w:p>
    <w:sectPr w:rsidR="00926393" w:rsidRPr="0076483D" w:rsidSect="008551AE">
      <w:footerReference w:type="default" r:id="rId9"/>
      <w:type w:val="continuous"/>
      <w:pgSz w:w="12240" w:h="15840"/>
      <w:pgMar w:top="475" w:right="1584" w:bottom="288"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0DFD" w14:textId="77777777" w:rsidR="00F94130" w:rsidRDefault="00F94130" w:rsidP="00CA1CF1">
      <w:r>
        <w:separator/>
      </w:r>
    </w:p>
  </w:endnote>
  <w:endnote w:type="continuationSeparator" w:id="0">
    <w:p w14:paraId="6727600F" w14:textId="77777777" w:rsidR="00F94130" w:rsidRDefault="00F94130" w:rsidP="00C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889A" w14:textId="32164D60" w:rsidR="00F94130" w:rsidRPr="00096058" w:rsidRDefault="00F94130" w:rsidP="00096058">
    <w:pPr>
      <w:pStyle w:val="Footer"/>
      <w:jc w:val="center"/>
      <w:rPr>
        <w:rFonts w:ascii="Baskerville Old Face" w:hAnsi="Baskerville Old Face"/>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4295" w14:textId="77777777" w:rsidR="00F94130" w:rsidRDefault="00F94130" w:rsidP="00CA1CF1">
      <w:r>
        <w:separator/>
      </w:r>
    </w:p>
  </w:footnote>
  <w:footnote w:type="continuationSeparator" w:id="0">
    <w:p w14:paraId="767B48E8" w14:textId="77777777" w:rsidR="00F94130" w:rsidRDefault="00F94130" w:rsidP="00CA1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8CC"/>
    <w:multiLevelType w:val="hybridMultilevel"/>
    <w:tmpl w:val="346A4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B3027"/>
    <w:multiLevelType w:val="hybridMultilevel"/>
    <w:tmpl w:val="F2540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464504"/>
    <w:multiLevelType w:val="hybridMultilevel"/>
    <w:tmpl w:val="D3668CF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29259">
    <w:abstractNumId w:val="0"/>
  </w:num>
  <w:num w:numId="2" w16cid:durableId="1057121577">
    <w:abstractNumId w:val="2"/>
  </w:num>
  <w:num w:numId="3" w16cid:durableId="12709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0A"/>
    <w:rsid w:val="00096058"/>
    <w:rsid w:val="000A15C5"/>
    <w:rsid w:val="00117A22"/>
    <w:rsid w:val="00142C38"/>
    <w:rsid w:val="00186041"/>
    <w:rsid w:val="001A09C9"/>
    <w:rsid w:val="002570D2"/>
    <w:rsid w:val="003476FA"/>
    <w:rsid w:val="00393A0A"/>
    <w:rsid w:val="004B57B7"/>
    <w:rsid w:val="004C746A"/>
    <w:rsid w:val="005472FF"/>
    <w:rsid w:val="006C7F83"/>
    <w:rsid w:val="0076483D"/>
    <w:rsid w:val="007818D9"/>
    <w:rsid w:val="007D2BB5"/>
    <w:rsid w:val="00845534"/>
    <w:rsid w:val="008551AE"/>
    <w:rsid w:val="008600C3"/>
    <w:rsid w:val="00873EE6"/>
    <w:rsid w:val="00926393"/>
    <w:rsid w:val="009543D8"/>
    <w:rsid w:val="009835C4"/>
    <w:rsid w:val="00A12FC1"/>
    <w:rsid w:val="00AD14CA"/>
    <w:rsid w:val="00B14DFD"/>
    <w:rsid w:val="00B63297"/>
    <w:rsid w:val="00C57617"/>
    <w:rsid w:val="00CA1CF1"/>
    <w:rsid w:val="00D57571"/>
    <w:rsid w:val="00D717FD"/>
    <w:rsid w:val="00DB0933"/>
    <w:rsid w:val="00DE664C"/>
    <w:rsid w:val="00F9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69FDCE"/>
  <w15:docId w15:val="{D8780C2A-219D-46D9-B940-7A21DA78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line="176" w:lineRule="exact"/>
      <w:ind w:left="5045" w:right="2904" w:firstLine="1"/>
      <w:jc w:val="center"/>
    </w:pPr>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1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F1"/>
    <w:rPr>
      <w:rFonts w:ascii="Segoe UI" w:eastAsia="Arial" w:hAnsi="Segoe UI" w:cs="Segoe UI"/>
      <w:sz w:val="18"/>
      <w:szCs w:val="18"/>
    </w:rPr>
  </w:style>
  <w:style w:type="paragraph" w:styleId="Header">
    <w:name w:val="header"/>
    <w:basedOn w:val="Normal"/>
    <w:link w:val="HeaderChar"/>
    <w:uiPriority w:val="99"/>
    <w:unhideWhenUsed/>
    <w:rsid w:val="00CA1CF1"/>
    <w:pPr>
      <w:tabs>
        <w:tab w:val="center" w:pos="4680"/>
        <w:tab w:val="right" w:pos="9360"/>
      </w:tabs>
    </w:pPr>
  </w:style>
  <w:style w:type="character" w:customStyle="1" w:styleId="HeaderChar">
    <w:name w:val="Header Char"/>
    <w:basedOn w:val="DefaultParagraphFont"/>
    <w:link w:val="Header"/>
    <w:uiPriority w:val="99"/>
    <w:rsid w:val="00CA1CF1"/>
    <w:rPr>
      <w:rFonts w:ascii="Arial" w:eastAsia="Arial" w:hAnsi="Arial" w:cs="Arial"/>
    </w:rPr>
  </w:style>
  <w:style w:type="paragraph" w:styleId="Footer">
    <w:name w:val="footer"/>
    <w:basedOn w:val="Normal"/>
    <w:link w:val="FooterChar"/>
    <w:uiPriority w:val="99"/>
    <w:unhideWhenUsed/>
    <w:rsid w:val="00CA1CF1"/>
    <w:pPr>
      <w:tabs>
        <w:tab w:val="center" w:pos="4680"/>
        <w:tab w:val="right" w:pos="9360"/>
      </w:tabs>
    </w:pPr>
  </w:style>
  <w:style w:type="character" w:customStyle="1" w:styleId="FooterChar">
    <w:name w:val="Footer Char"/>
    <w:basedOn w:val="DefaultParagraphFont"/>
    <w:link w:val="Footer"/>
    <w:uiPriority w:val="99"/>
    <w:rsid w:val="00CA1CF1"/>
    <w:rPr>
      <w:rFonts w:ascii="Arial" w:eastAsia="Arial" w:hAnsi="Arial" w:cs="Arial"/>
    </w:rPr>
  </w:style>
  <w:style w:type="paragraph" w:styleId="BodyText2">
    <w:name w:val="Body Text 2"/>
    <w:basedOn w:val="Normal"/>
    <w:link w:val="BodyText2Char"/>
    <w:uiPriority w:val="99"/>
    <w:semiHidden/>
    <w:unhideWhenUsed/>
    <w:rsid w:val="00D57571"/>
    <w:pPr>
      <w:spacing w:after="120" w:line="480" w:lineRule="auto"/>
    </w:pPr>
  </w:style>
  <w:style w:type="character" w:customStyle="1" w:styleId="BodyText2Char">
    <w:name w:val="Body Text 2 Char"/>
    <w:basedOn w:val="DefaultParagraphFont"/>
    <w:link w:val="BodyText2"/>
    <w:uiPriority w:val="99"/>
    <w:semiHidden/>
    <w:rsid w:val="00D57571"/>
    <w:rPr>
      <w:rFonts w:ascii="Arial" w:eastAsia="Arial" w:hAnsi="Arial" w:cs="Arial"/>
    </w:rPr>
  </w:style>
  <w:style w:type="character" w:styleId="Hyperlink">
    <w:name w:val="Hyperlink"/>
    <w:basedOn w:val="DefaultParagraphFont"/>
    <w:uiPriority w:val="99"/>
    <w:semiHidden/>
    <w:unhideWhenUsed/>
    <w:rsid w:val="00D57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17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C7BB-6ACB-46EB-9C9E-EA111D31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Book2</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Book2</dc:title>
  <dc:creator>NBarnett</dc:creator>
  <cp:lastModifiedBy>Barbara Paolo</cp:lastModifiedBy>
  <cp:revision>3</cp:revision>
  <cp:lastPrinted>2024-04-25T15:29:00Z</cp:lastPrinted>
  <dcterms:created xsi:type="dcterms:W3CDTF">2024-04-25T15:45:00Z</dcterms:created>
  <dcterms:modified xsi:type="dcterms:W3CDTF">2024-04-26T12:48:00Z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PScript5.dll Version 5.2.2</vt:lpwstr>
  </property>
  <property fmtid="{D5CDD505-2E9C-101B-9397-08002B2CF9AE}" pid="4" name="LastSaved">
    <vt:filetime>2017-02-01T00:00:00Z</vt:filetime>
  </property>
</Properties>
</file>